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7B2B" w14:textId="50C22889" w:rsidR="00DA065C" w:rsidRPr="00DA065C" w:rsidRDefault="00DA065C" w:rsidP="001B6EA7">
      <w:pPr>
        <w:rPr>
          <w:b/>
          <w:sz w:val="24"/>
        </w:rPr>
      </w:pPr>
      <w:r w:rsidRPr="00DA065C">
        <w:rPr>
          <w:b/>
          <w:sz w:val="28"/>
        </w:rPr>
        <w:t xml:space="preserve">Disciplina: </w:t>
      </w:r>
      <w:r w:rsidR="00664B05">
        <w:rPr>
          <w:b/>
          <w:sz w:val="28"/>
        </w:rPr>
        <w:t>Estatísticas Educacionais</w:t>
      </w:r>
      <w:r w:rsidR="001B6EA7">
        <w:rPr>
          <w:b/>
          <w:sz w:val="28"/>
        </w:rPr>
        <w:t xml:space="preserve">    </w:t>
      </w:r>
      <w:r w:rsidR="00664B05">
        <w:rPr>
          <w:b/>
          <w:sz w:val="28"/>
        </w:rPr>
        <w:t xml:space="preserve">                     </w:t>
      </w:r>
      <w:r w:rsidR="001B6EA7">
        <w:rPr>
          <w:b/>
          <w:sz w:val="28"/>
        </w:rPr>
        <w:t xml:space="preserve">      </w:t>
      </w:r>
      <w:r w:rsidR="00B22701">
        <w:rPr>
          <w:b/>
          <w:sz w:val="28"/>
        </w:rPr>
        <w:tab/>
      </w:r>
      <w:r w:rsidR="00B22701">
        <w:rPr>
          <w:b/>
          <w:sz w:val="28"/>
        </w:rPr>
        <w:tab/>
      </w:r>
      <w:r w:rsidR="00B22701">
        <w:rPr>
          <w:b/>
          <w:sz w:val="28"/>
        </w:rPr>
        <w:tab/>
      </w:r>
      <w:r w:rsidR="00B22701">
        <w:rPr>
          <w:b/>
          <w:sz w:val="28"/>
        </w:rPr>
        <w:tab/>
      </w:r>
      <w:r w:rsidR="00B22701">
        <w:rPr>
          <w:b/>
          <w:sz w:val="28"/>
        </w:rPr>
        <w:tab/>
        <w:t xml:space="preserve">    </w:t>
      </w:r>
      <w:r w:rsidRPr="00664B05">
        <w:rPr>
          <w:b/>
          <w:sz w:val="28"/>
        </w:rPr>
        <w:t>Tarefa 1</w:t>
      </w:r>
    </w:p>
    <w:p w14:paraId="02C07B2C" w14:textId="40454A62" w:rsidR="00D4021B" w:rsidRDefault="00DA065C" w:rsidP="00D4021B">
      <w:pPr>
        <w:jc w:val="both"/>
      </w:pPr>
      <w:r>
        <w:t xml:space="preserve">Considere a seguinte oportunidade: </w:t>
      </w:r>
      <w:r w:rsidR="00D4021B">
        <w:t xml:space="preserve">você é consultado por uma Empresa que fez uma avaliação tipo </w:t>
      </w:r>
      <w:r w:rsidR="00E66EED">
        <w:t>Concurso Público</w:t>
      </w:r>
      <w:r w:rsidR="00CE0441">
        <w:t xml:space="preserve"> </w:t>
      </w:r>
      <w:r w:rsidR="00B43778">
        <w:t>com 54</w:t>
      </w:r>
      <w:r w:rsidR="00CE0441">
        <w:t xml:space="preserve"> questões</w:t>
      </w:r>
      <w:r w:rsidR="00E66EED">
        <w:t xml:space="preserve"> (</w:t>
      </w:r>
      <w:r w:rsidR="00B43778">
        <w:rPr>
          <w:b/>
        </w:rPr>
        <w:t>itens</w:t>
      </w:r>
      <w:r w:rsidR="00E66EED">
        <w:t>)</w:t>
      </w:r>
      <w:r w:rsidR="00B43778">
        <w:t>, relativas a 9 disciplinas, cada com 6 itens</w:t>
      </w:r>
      <w:r w:rsidR="00D4021B">
        <w:t xml:space="preserve">. </w:t>
      </w:r>
      <w:r w:rsidR="00B43778">
        <w:t>As 6</w:t>
      </w:r>
      <w:r w:rsidR="00CE0441">
        <w:t xml:space="preserve"> finais são relativas ao idioma que o </w:t>
      </w:r>
      <w:r w:rsidR="00A474B7">
        <w:t>candidato</w:t>
      </w:r>
      <w:r w:rsidR="00CE0441">
        <w:t xml:space="preserve"> escolheu</w:t>
      </w:r>
      <w:r w:rsidR="004B3BC7">
        <w:t>; ignore-as, por enquanto, restando apenas 48 itens</w:t>
      </w:r>
      <w:r w:rsidR="00CE0441">
        <w:t xml:space="preserve">. </w:t>
      </w:r>
      <w:r w:rsidR="00D4021B">
        <w:t>O banco de dados tem as respostas individuais de</w:t>
      </w:r>
      <w:r w:rsidR="00A1236B">
        <w:t xml:space="preserve"> cerca de 73</w:t>
      </w:r>
      <w:r w:rsidR="00D4021B">
        <w:t xml:space="preserve"> mil participantes.  O produto do contrato será um relatório com Estatísticas Descritivas dos Itens e </w:t>
      </w:r>
      <w:r w:rsidR="000E6C0A">
        <w:t>escores (número de acertos) i</w:t>
      </w:r>
      <w:r w:rsidR="00D4021B">
        <w:t>ndiv</w:t>
      </w:r>
      <w:r w:rsidR="000E6C0A">
        <w:t>i</w:t>
      </w:r>
      <w:r w:rsidR="00D4021B">
        <w:t>du</w:t>
      </w:r>
      <w:r w:rsidR="000E6C0A">
        <w:t>ai</w:t>
      </w:r>
      <w:r w:rsidR="00D4021B">
        <w:t>s.  De olho na bolada, vocês correm com um professor de Estatística Básica que lhes indica algumas Estatísticas para constar no relatório.  Você daria conta do Recado</w:t>
      </w:r>
      <w:r w:rsidR="00D4021B" w:rsidRPr="00D4021B">
        <w:t>?</w:t>
      </w:r>
      <w:r w:rsidR="00D4021B">
        <w:t xml:space="preserve"> Faça as atividades indicadas pelo Professor, usando o </w:t>
      </w:r>
      <w:r w:rsidR="00172C7C">
        <w:t>R</w:t>
      </w:r>
      <w:r w:rsidR="003458CF">
        <w:t xml:space="preserve"> ou </w:t>
      </w:r>
      <w:r w:rsidR="00F84DDA">
        <w:t>Excel-</w:t>
      </w:r>
      <w:r w:rsidR="007831E7">
        <w:t>VBA</w:t>
      </w:r>
      <w:r w:rsidR="00D4021B">
        <w:t>. Assim, se a base de dados for refeita ou você for contratado para outro produto similar, basta rodar a sintaxe.</w:t>
      </w:r>
      <w:r w:rsidR="00A8236D">
        <w:t xml:space="preserve"> Dados: </w:t>
      </w:r>
      <w:r w:rsidR="00A8236D" w:rsidRPr="00715A86">
        <w:rPr>
          <w:rFonts w:ascii="Arial" w:hAnsi="Arial" w:cs="Arial"/>
          <w:b/>
          <w:bCs/>
          <w:sz w:val="20"/>
          <w:szCs w:val="20"/>
        </w:rPr>
        <w:t>http://www.heliton.ufpa.br</w:t>
      </w:r>
      <w:hyperlink r:id="rId7" w:history="1">
        <w:r w:rsidR="00A8236D" w:rsidRPr="00715A8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/</w:t>
        </w:r>
      </w:hyperlink>
      <w:hyperlink r:id="rId8" w:history="1">
        <w:r w:rsidR="00A8236D" w:rsidRPr="00715A8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arquivos/</w:t>
        </w:r>
      </w:hyperlink>
      <w:hyperlink r:id="rId9" w:history="1">
        <w:r w:rsidR="00A8236D" w:rsidRPr="00715A8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tri/</w:t>
        </w:r>
      </w:hyperlink>
      <w:r w:rsidR="00A8236D" w:rsidRPr="00715A86">
        <w:rPr>
          <w:rFonts w:ascii="Arial" w:hAnsi="Arial" w:cs="Arial"/>
          <w:b/>
          <w:bCs/>
          <w:sz w:val="20"/>
          <w:szCs w:val="20"/>
        </w:rPr>
        <w:t>dados/</w:t>
      </w:r>
    </w:p>
    <w:p w14:paraId="02C07B2D" w14:textId="77777777" w:rsidR="00D4021B" w:rsidRPr="00D4021B" w:rsidRDefault="00A474B7" w:rsidP="00D4021B">
      <w:pPr>
        <w:rPr>
          <w:b/>
        </w:rPr>
      </w:pPr>
      <w:r>
        <w:rPr>
          <w:b/>
        </w:rPr>
        <w:t xml:space="preserve">Etapas e </w:t>
      </w:r>
      <w:r w:rsidR="00D4021B">
        <w:rPr>
          <w:b/>
        </w:rPr>
        <w:t>Estatísticas</w:t>
      </w:r>
      <w:r w:rsidR="00E66EED">
        <w:rPr>
          <w:b/>
        </w:rPr>
        <w:t xml:space="preserve"> Descritivas</w:t>
      </w:r>
      <w:r w:rsidR="00D4021B" w:rsidRPr="00D4021B">
        <w:rPr>
          <w:b/>
        </w:rPr>
        <w:t>:</w:t>
      </w:r>
    </w:p>
    <w:p w14:paraId="02C07B2E" w14:textId="77777777" w:rsidR="00E66EED" w:rsidRDefault="00D4021B" w:rsidP="00E66EED">
      <w:pPr>
        <w:pStyle w:val="PargrafodaLista"/>
        <w:numPr>
          <w:ilvl w:val="0"/>
          <w:numId w:val="2"/>
        </w:numPr>
      </w:pPr>
      <w:r>
        <w:t xml:space="preserve">Frequência das </w:t>
      </w:r>
      <w:r w:rsidR="00E66EED" w:rsidRPr="00E66EED">
        <w:rPr>
          <w:b/>
        </w:rPr>
        <w:t>Alternativas</w:t>
      </w:r>
      <w:r w:rsidR="00E66EED">
        <w:t xml:space="preserve"> de R</w:t>
      </w:r>
      <w:r>
        <w:t>espostas (A,B,...)</w:t>
      </w:r>
      <w:r w:rsidR="004B3BC7">
        <w:t xml:space="preserve"> para cada um dos 48 itens</w:t>
      </w:r>
      <w:r w:rsidR="00B2581D">
        <w:t>;</w:t>
      </w:r>
      <w:r w:rsidR="00E66EED">
        <w:t xml:space="preserve"> </w:t>
      </w:r>
    </w:p>
    <w:p w14:paraId="02C07B2F" w14:textId="77777777" w:rsidR="00D4021B" w:rsidRDefault="00D4021B" w:rsidP="00E66EED">
      <w:pPr>
        <w:pStyle w:val="PargrafodaLista"/>
        <w:numPr>
          <w:ilvl w:val="0"/>
          <w:numId w:val="2"/>
        </w:numPr>
      </w:pPr>
      <w:r>
        <w:t>Proporção de acerto</w:t>
      </w:r>
      <w:r w:rsidR="00B2581D">
        <w:t xml:space="preserve"> por item;</w:t>
      </w:r>
    </w:p>
    <w:p w14:paraId="02C07B30" w14:textId="77777777" w:rsidR="00D4021B" w:rsidRDefault="00D4021B" w:rsidP="00E66EED">
      <w:pPr>
        <w:pStyle w:val="PargrafodaLista"/>
        <w:numPr>
          <w:ilvl w:val="0"/>
          <w:numId w:val="2"/>
        </w:numPr>
      </w:pPr>
      <w:r>
        <w:t>Distribuição do escore (Pontuação Total)</w:t>
      </w:r>
      <w:r w:rsidR="00B2581D">
        <w:t>;</w:t>
      </w:r>
    </w:p>
    <w:p w14:paraId="02C07B31" w14:textId="77777777" w:rsidR="00E66EED" w:rsidRDefault="00E66EED" w:rsidP="00E66EED">
      <w:pPr>
        <w:pStyle w:val="PargrafodaLista"/>
        <w:numPr>
          <w:ilvl w:val="0"/>
          <w:numId w:val="2"/>
        </w:numPr>
      </w:pPr>
      <w:r>
        <w:t>Para cada item, um gráfico onde é a abcissa é o escore, e a ordenada é a proporção de respostas na Alternativa</w:t>
      </w:r>
      <w:r w:rsidR="004B3BC7">
        <w:t xml:space="preserve"> (ver exemplo </w:t>
      </w:r>
      <w:r w:rsidR="004B3BC7" w:rsidRPr="004B3BC7">
        <w:rPr>
          <w:i/>
        </w:rPr>
        <w:t>Anexo</w:t>
      </w:r>
      <w:r w:rsidR="004B3BC7">
        <w:t>)</w:t>
      </w:r>
      <w:r>
        <w:t>;</w:t>
      </w:r>
    </w:p>
    <w:p w14:paraId="02C07B32" w14:textId="0175BFD1" w:rsidR="00D4021B" w:rsidRDefault="00B2581D" w:rsidP="00576568">
      <w:pPr>
        <w:pStyle w:val="PargrafodaLista"/>
        <w:numPr>
          <w:ilvl w:val="0"/>
          <w:numId w:val="2"/>
        </w:numPr>
        <w:jc w:val="both"/>
      </w:pPr>
      <w:r>
        <w:t>Indique q</w:t>
      </w:r>
      <w:r w:rsidR="00D4021B">
        <w:t xml:space="preserve">ual a pontuação </w:t>
      </w:r>
      <w:r>
        <w:t>(</w:t>
      </w:r>
      <w:r w:rsidR="00D4021B">
        <w:t>PI</w:t>
      </w:r>
      <w:r>
        <w:t>)</w:t>
      </w:r>
      <w:r w:rsidR="00D4021B">
        <w:t xml:space="preserve"> que deixa ap</w:t>
      </w:r>
      <w:r w:rsidR="0020640D">
        <w:t xml:space="preserve">roximadamente </w:t>
      </w:r>
      <w:r w:rsidR="003D6F0B">
        <w:t>33</w:t>
      </w:r>
      <w:r w:rsidR="0020640D">
        <w:t xml:space="preserve">% abaixo dela, </w:t>
      </w:r>
      <w:r w:rsidR="00D4021B">
        <w:t xml:space="preserve">e a pontuação </w:t>
      </w:r>
      <w:r>
        <w:t>(</w:t>
      </w:r>
      <w:r w:rsidR="00D4021B">
        <w:t>PS</w:t>
      </w:r>
      <w:r>
        <w:t>)</w:t>
      </w:r>
      <w:r w:rsidR="00D4021B">
        <w:t xml:space="preserve"> que deixa </w:t>
      </w:r>
      <w:r w:rsidR="003D6F0B">
        <w:t>33</w:t>
      </w:r>
      <w:r w:rsidR="00D4021B">
        <w:t>% acima dela?</w:t>
      </w:r>
      <w:r>
        <w:t xml:space="preserve"> Isso define 3 </w:t>
      </w:r>
      <w:r w:rsidR="007F33EB">
        <w:t>Grupos</w:t>
      </w:r>
      <w:r>
        <w:t xml:space="preserve"> de desempenho: Inferior</w:t>
      </w:r>
      <w:r w:rsidR="007F33EB">
        <w:t xml:space="preserve"> (pontuação até PI</w:t>
      </w:r>
      <w:r w:rsidR="00A1236B">
        <w:t xml:space="preserve"> – Grupo 1</w:t>
      </w:r>
      <w:r w:rsidR="007F33EB">
        <w:t>)</w:t>
      </w:r>
      <w:r>
        <w:t>, Superior</w:t>
      </w:r>
      <w:r w:rsidR="007F33EB">
        <w:t xml:space="preserve"> (pontuação maior ou igual a PS</w:t>
      </w:r>
      <w:r w:rsidR="00A1236B">
        <w:t xml:space="preserve"> – Grupo 3</w:t>
      </w:r>
      <w:r w:rsidR="007F33EB">
        <w:t xml:space="preserve">) </w:t>
      </w:r>
      <w:r w:rsidR="002F6485">
        <w:t>e intermediário</w:t>
      </w:r>
      <w:r w:rsidR="007F33EB">
        <w:t xml:space="preserve"> (os demais</w:t>
      </w:r>
      <w:r w:rsidR="00A1236B">
        <w:t>, Grupo 2</w:t>
      </w:r>
      <w:r w:rsidR="007F33EB">
        <w:t>)</w:t>
      </w:r>
      <w:r w:rsidR="00E66EED">
        <w:t xml:space="preserve">. Isso ajuda a indicar o nível de dificuldade do item e a capacidade de diferenciar </w:t>
      </w:r>
      <w:r w:rsidR="00A1236B">
        <w:t xml:space="preserve">(discriminar) </w:t>
      </w:r>
      <w:r w:rsidR="00E66EED">
        <w:t>os candidatos</w:t>
      </w:r>
      <w:r>
        <w:t>;</w:t>
      </w:r>
    </w:p>
    <w:p w14:paraId="02C07B33" w14:textId="6614416C" w:rsidR="007C1E24" w:rsidRDefault="007F33EB" w:rsidP="007A2617">
      <w:pPr>
        <w:pStyle w:val="PargrafodaLista"/>
        <w:numPr>
          <w:ilvl w:val="0"/>
          <w:numId w:val="2"/>
        </w:numPr>
        <w:jc w:val="both"/>
      </w:pPr>
      <w:r>
        <w:t xml:space="preserve">No banco de dados, crie uma variável chamada </w:t>
      </w:r>
      <w:r w:rsidR="00235E60">
        <w:t>Nível</w:t>
      </w:r>
      <w:r>
        <w:t>, onde cada aluno receberá a indicação do seu Grupo (1,2,3)</w:t>
      </w:r>
      <w:r w:rsidR="00CE0441">
        <w:t>. Para cada item</w:t>
      </w:r>
      <w:r w:rsidR="00A1236B">
        <w:t xml:space="preserve">, obtenha </w:t>
      </w:r>
      <w:r w:rsidR="00B65A25">
        <w:t xml:space="preserve">os percentuais (%) </w:t>
      </w:r>
      <w:r w:rsidR="00A1236B">
        <w:t xml:space="preserve">de acerto em cada Grupo (P1, P2 e P3). </w:t>
      </w:r>
      <w:r w:rsidR="003A07DB">
        <w:t>Obtenha os Índices de Discriminação, calculados por Disc=P3-P1 e coloque em uma Tabela, comentando se houver itens que discriminem pouco (digamos, abaixo de 20%).</w:t>
      </w:r>
      <w:r w:rsidR="003A07DB" w:rsidRPr="003A07DB">
        <w:t xml:space="preserve"> </w:t>
      </w:r>
      <w:r w:rsidR="001E190D">
        <w:t xml:space="preserve">Faça </w:t>
      </w:r>
      <w:r w:rsidR="00EB1B03">
        <w:t>um gráfico para cada item</w:t>
      </w:r>
      <w:r w:rsidR="004B3BC7">
        <w:t xml:space="preserve"> [</w:t>
      </w:r>
      <w:r w:rsidR="004B3BC7" w:rsidRPr="004B3BC7">
        <w:rPr>
          <w:i/>
        </w:rPr>
        <w:t>Anexo</w:t>
      </w:r>
      <w:r w:rsidR="004B3BC7">
        <w:t>]</w:t>
      </w:r>
      <w:r w:rsidR="00EB1B03">
        <w:t>.</w:t>
      </w:r>
    </w:p>
    <w:p w14:paraId="02C07B34" w14:textId="77777777" w:rsidR="00B65A25" w:rsidRDefault="00B65A25" w:rsidP="00576568">
      <w:pPr>
        <w:pStyle w:val="PargrafodaLista"/>
        <w:numPr>
          <w:ilvl w:val="0"/>
          <w:numId w:val="2"/>
        </w:numPr>
        <w:jc w:val="both"/>
      </w:pPr>
      <w:r>
        <w:t xml:space="preserve">Faça um Relatório agradável ao cliente, com informações claras e objetivas, visualmente atraente, e com os dados de sua empresa (fictícia, tal como </w:t>
      </w:r>
      <w:r w:rsidRPr="00B65A25">
        <w:rPr>
          <w:i/>
        </w:rPr>
        <w:t>Stat</w:t>
      </w:r>
      <w:r>
        <w:rPr>
          <w:i/>
        </w:rPr>
        <w:t xml:space="preserve"> Consultoria e Negócios</w:t>
      </w:r>
      <w:r>
        <w:t>). Evite erros de língua portuguesa (fatal em qualquer negócio).</w:t>
      </w:r>
    </w:p>
    <w:p w14:paraId="02C07B35" w14:textId="77777777" w:rsidR="00576568" w:rsidRDefault="000E6C0A" w:rsidP="00576568">
      <w:pPr>
        <w:pStyle w:val="PargrafodaLista"/>
        <w:numPr>
          <w:ilvl w:val="0"/>
          <w:numId w:val="2"/>
        </w:numPr>
        <w:jc w:val="both"/>
      </w:pPr>
      <w:r>
        <w:t>Você seria capaz de fazer uma macro</w:t>
      </w:r>
      <w:r w:rsidR="00235E60">
        <w:t>/sintaxe</w:t>
      </w:r>
      <w:r>
        <w:t xml:space="preserve"> no Excel (VBA</w:t>
      </w:r>
      <w:r w:rsidR="00235E60">
        <w:t xml:space="preserve"> ou R</w:t>
      </w:r>
      <w:r>
        <w:t>) para obter todas as tabelas e gráficos</w:t>
      </w:r>
      <w:r w:rsidR="00CA21FA" w:rsidRPr="00CA21FA">
        <w:t>?</w:t>
      </w:r>
      <w:r w:rsidR="00CA21FA">
        <w:t xml:space="preserve"> [Material para a próxima tarefa. Melhor iniciar!].</w:t>
      </w:r>
    </w:p>
    <w:p w14:paraId="02C07B36" w14:textId="3BC613AF" w:rsidR="00215ADC" w:rsidRDefault="00576568" w:rsidP="00576568">
      <w:pPr>
        <w:jc w:val="both"/>
      </w:pPr>
      <w:r w:rsidRPr="00215ADC">
        <w:rPr>
          <w:b/>
        </w:rPr>
        <w:t>Dados</w:t>
      </w:r>
      <w:r>
        <w:t xml:space="preserve">: </w:t>
      </w:r>
      <w:r w:rsidR="00215ADC">
        <w:t>Dois arquivos de texto, um chamado Respostas.txt e outro Gabarito.txt</w:t>
      </w:r>
      <w:r w:rsidR="000E6C0A">
        <w:t>. Caracteres tipo “*”, “ “ ou “.” Devem ser tratados como resposta incorreta.</w:t>
      </w:r>
      <w:r w:rsidR="0020640D">
        <w:t xml:space="preserve"> Há um item cancelado, e todos os candidatos deverão receber a pontuação.</w:t>
      </w:r>
    </w:p>
    <w:p w14:paraId="02C07B37" w14:textId="77777777" w:rsidR="00215ADC" w:rsidRDefault="00215ADC" w:rsidP="00576568">
      <w:pPr>
        <w:jc w:val="both"/>
      </w:pPr>
      <w:r w:rsidRPr="00215ADC">
        <w:rPr>
          <w:b/>
        </w:rPr>
        <w:t>PS</w:t>
      </w:r>
      <w:r>
        <w:t>. Como em todo o trabalho cont</w:t>
      </w:r>
      <w:r w:rsidR="00B65A25">
        <w:t>ratado, os dados são do cliente e</w:t>
      </w:r>
      <w:r>
        <w:t xml:space="preserve"> não devem ser publicizados. Sempre delete ao sair de qualquer computador público.</w:t>
      </w:r>
    </w:p>
    <w:p w14:paraId="02C07B38" w14:textId="120E1FCD" w:rsidR="002F32EB" w:rsidRDefault="002F32EB" w:rsidP="00576568">
      <w:pPr>
        <w:jc w:val="both"/>
      </w:pPr>
      <w:r w:rsidRPr="002F32EB">
        <w:rPr>
          <w:b/>
        </w:rPr>
        <w:t>Prazo de Entrega</w:t>
      </w:r>
      <w:r>
        <w:t xml:space="preserve">: </w:t>
      </w:r>
      <w:r w:rsidR="005132E0" w:rsidRPr="005132E0">
        <w:rPr>
          <w:i/>
          <w:iCs/>
        </w:rPr>
        <w:t>Classroom</w:t>
      </w:r>
      <w:r>
        <w:t xml:space="preserve"> (como</w:t>
      </w:r>
      <w:r w:rsidR="001661D2">
        <w:t xml:space="preserve"> todo cliente, há</w:t>
      </w:r>
      <w:r>
        <w:t xml:space="preserve"> urgência)</w:t>
      </w:r>
      <w:r w:rsidR="001661D2">
        <w:t>. A Multa Contratual é de 10% por dia de atraso.</w:t>
      </w:r>
    </w:p>
    <w:p w14:paraId="62337255" w14:textId="7EB334E7" w:rsidR="004416F6" w:rsidRPr="000072F1" w:rsidRDefault="000072F1" w:rsidP="00576568">
      <w:pPr>
        <w:jc w:val="both"/>
        <w:rPr>
          <w:bCs/>
        </w:rPr>
      </w:pPr>
      <w:r w:rsidRPr="00215126">
        <w:rPr>
          <w:b/>
          <w:highlight w:val="lightGray"/>
        </w:rPr>
        <w:t xml:space="preserve">Envio </w:t>
      </w:r>
      <w:r w:rsidR="00FD774B">
        <w:rPr>
          <w:b/>
        </w:rPr>
        <w:t>do arquivo</w:t>
      </w:r>
      <w:r>
        <w:rPr>
          <w:b/>
        </w:rPr>
        <w:t xml:space="preserve">: </w:t>
      </w:r>
      <w:r w:rsidR="00664B05" w:rsidRPr="00664B05">
        <w:rPr>
          <w:bCs/>
        </w:rPr>
        <w:t>no</w:t>
      </w:r>
      <w:r w:rsidR="00664B05">
        <w:rPr>
          <w:bCs/>
        </w:rPr>
        <w:t xml:space="preserve">meie o </w:t>
      </w:r>
      <w:r w:rsidR="00183426">
        <w:rPr>
          <w:bCs/>
        </w:rPr>
        <w:t>arquivo de forma que ele possa ser facilmente identificado</w:t>
      </w:r>
      <w:r w:rsidR="00CA6183">
        <w:rPr>
          <w:bCs/>
        </w:rPr>
        <w:t xml:space="preserve">, tal como: </w:t>
      </w:r>
      <w:r w:rsidR="000D640D">
        <w:rPr>
          <w:bCs/>
        </w:rPr>
        <w:t>“</w:t>
      </w:r>
      <w:r w:rsidR="00CA6183" w:rsidRPr="00F51E02">
        <w:rPr>
          <w:bCs/>
          <w:i/>
          <w:iCs/>
        </w:rPr>
        <w:t>Estatísticas</w:t>
      </w:r>
      <w:r w:rsidR="00CA6183">
        <w:rPr>
          <w:bCs/>
        </w:rPr>
        <w:t xml:space="preserve"> </w:t>
      </w:r>
      <w:r w:rsidR="00CA6183" w:rsidRPr="00F51E02">
        <w:rPr>
          <w:bCs/>
          <w:i/>
          <w:iCs/>
        </w:rPr>
        <w:t>Educacionais – Relatório 1 – Heliton Tavares</w:t>
      </w:r>
      <w:r w:rsidR="00F51E02" w:rsidRPr="00F51E02">
        <w:rPr>
          <w:bCs/>
          <w:i/>
          <w:iCs/>
        </w:rPr>
        <w:t>.pdf</w:t>
      </w:r>
      <w:r w:rsidR="000D640D">
        <w:rPr>
          <w:bCs/>
          <w:i/>
          <w:iCs/>
        </w:rPr>
        <w:t>”</w:t>
      </w:r>
      <w:r w:rsidR="003B05B1">
        <w:rPr>
          <w:bCs/>
          <w:i/>
          <w:iCs/>
        </w:rPr>
        <w:t xml:space="preserve">. </w:t>
      </w:r>
      <w:r w:rsidR="00073E5C">
        <w:rPr>
          <w:bCs/>
        </w:rPr>
        <w:t>Have</w:t>
      </w:r>
      <w:r w:rsidR="007E4D89">
        <w:rPr>
          <w:bCs/>
        </w:rPr>
        <w:t>n</w:t>
      </w:r>
      <w:r w:rsidR="00073E5C">
        <w:rPr>
          <w:bCs/>
        </w:rPr>
        <w:t>do</w:t>
      </w:r>
      <w:r w:rsidR="003B05B1" w:rsidRPr="003B05B1">
        <w:rPr>
          <w:bCs/>
        </w:rPr>
        <w:t xml:space="preserve"> </w:t>
      </w:r>
      <w:r w:rsidR="00073E5C">
        <w:rPr>
          <w:bCs/>
        </w:rPr>
        <w:t>outros arquivos</w:t>
      </w:r>
      <w:r w:rsidR="007E4D89">
        <w:rPr>
          <w:bCs/>
        </w:rPr>
        <w:t xml:space="preserve">, o </w:t>
      </w:r>
      <w:r w:rsidR="003B05B1" w:rsidRPr="003B05B1">
        <w:rPr>
          <w:bCs/>
        </w:rPr>
        <w:t>título</w:t>
      </w:r>
      <w:r w:rsidR="003B05B1">
        <w:rPr>
          <w:bCs/>
        </w:rPr>
        <w:t xml:space="preserve"> deve </w:t>
      </w:r>
      <w:r w:rsidR="00DF6AB2">
        <w:rPr>
          <w:bCs/>
        </w:rPr>
        <w:t>ser o mesmo, mas podendo ter um complemento, tipo</w:t>
      </w:r>
      <w:r w:rsidR="00A97271">
        <w:rPr>
          <w:bCs/>
        </w:rPr>
        <w:t xml:space="preserve"> </w:t>
      </w:r>
      <w:r w:rsidR="00A97271" w:rsidRPr="00A97271">
        <w:rPr>
          <w:bCs/>
          <w:i/>
          <w:iCs/>
        </w:rPr>
        <w:t>versão 1</w:t>
      </w:r>
      <w:r w:rsidR="00A97271">
        <w:rPr>
          <w:bCs/>
          <w:i/>
          <w:iCs/>
        </w:rPr>
        <w:t>, versão 2,...,</w:t>
      </w:r>
      <w:r w:rsidR="00A97271" w:rsidRPr="00A97271">
        <w:rPr>
          <w:bCs/>
        </w:rPr>
        <w:t xml:space="preserve"> ou simplesmente</w:t>
      </w:r>
      <w:r w:rsidR="00A97271">
        <w:rPr>
          <w:bCs/>
          <w:i/>
          <w:iCs/>
        </w:rPr>
        <w:t xml:space="preserve"> v1, v2,...</w:t>
      </w:r>
    </w:p>
    <w:p w14:paraId="02C07B3B" w14:textId="77777777" w:rsidR="006346B0" w:rsidRDefault="006346B0" w:rsidP="00576568">
      <w:pPr>
        <w:jc w:val="both"/>
      </w:pPr>
    </w:p>
    <w:p w14:paraId="02C07B3C" w14:textId="77777777" w:rsidR="006346B0" w:rsidRDefault="006346B0" w:rsidP="00235E60">
      <w:pPr>
        <w:jc w:val="center"/>
      </w:pPr>
      <w:r>
        <w:rPr>
          <w:noProof/>
          <w:lang w:eastAsia="pt-BR"/>
        </w:rPr>
        <w:drawing>
          <wp:inline distT="0" distB="0" distL="0" distR="0" wp14:anchorId="02C07B3F" wp14:editId="02C07B40">
            <wp:extent cx="4132820" cy="2496735"/>
            <wp:effectExtent l="19050" t="0" r="1030" b="0"/>
            <wp:docPr id="4" name="Imagem 3" descr="ItemL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LP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746" cy="249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07B3D" w14:textId="77777777" w:rsidR="004B3BC7" w:rsidRDefault="004B3BC7" w:rsidP="00576568">
      <w:pPr>
        <w:jc w:val="both"/>
      </w:pPr>
    </w:p>
    <w:p w14:paraId="02C07B3E" w14:textId="3052D629" w:rsidR="004B3BC7" w:rsidRDefault="00E27DD2" w:rsidP="00235E60">
      <w:pPr>
        <w:jc w:val="center"/>
      </w:pPr>
      <w:r>
        <w:rPr>
          <w:noProof/>
        </w:rPr>
        <w:drawing>
          <wp:inline distT="0" distB="0" distL="0" distR="0" wp14:anchorId="185B7C93" wp14:editId="6B580D4C">
            <wp:extent cx="4140674" cy="42386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49" cy="42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BC7" w:rsidSect="00DA065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68E73" w14:textId="77777777" w:rsidR="003A580A" w:rsidRDefault="003A580A" w:rsidP="00DA065C">
      <w:pPr>
        <w:spacing w:after="0" w:line="240" w:lineRule="auto"/>
      </w:pPr>
      <w:r>
        <w:separator/>
      </w:r>
    </w:p>
  </w:endnote>
  <w:endnote w:type="continuationSeparator" w:id="0">
    <w:p w14:paraId="1D578521" w14:textId="77777777" w:rsidR="003A580A" w:rsidRDefault="003A580A" w:rsidP="00D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EB1B2" w14:textId="77777777" w:rsidR="003A580A" w:rsidRDefault="003A580A" w:rsidP="00DA065C">
      <w:pPr>
        <w:spacing w:after="0" w:line="240" w:lineRule="auto"/>
      </w:pPr>
      <w:r>
        <w:separator/>
      </w:r>
    </w:p>
  </w:footnote>
  <w:footnote w:type="continuationSeparator" w:id="0">
    <w:p w14:paraId="296A0796" w14:textId="77777777" w:rsidR="003A580A" w:rsidRDefault="003A580A" w:rsidP="00DA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7B47" w14:textId="77777777" w:rsidR="00DA065C" w:rsidRDefault="00DA065C" w:rsidP="00DA065C">
    <w:pPr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noProof/>
        <w:sz w:val="20"/>
        <w:lang w:eastAsia="pt-BR"/>
      </w:rPr>
      <w:drawing>
        <wp:inline distT="0" distB="0" distL="0" distR="0" wp14:anchorId="02C07B4D" wp14:editId="02C07B4E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C07B48" w14:textId="77777777" w:rsidR="00DA065C" w:rsidRPr="00443D1A" w:rsidRDefault="00DA065C" w:rsidP="00DA065C">
    <w:pPr>
      <w:spacing w:after="0" w:line="240" w:lineRule="auto"/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02C07B49" w14:textId="77777777" w:rsidR="00DA065C" w:rsidRDefault="00DA065C" w:rsidP="00DA065C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  <w:r>
      <w:rPr>
        <w:rFonts w:ascii="Arial" w:hAnsi="Arial"/>
        <w:sz w:val="22"/>
      </w:rPr>
      <w:t xml:space="preserve"> </w:t>
    </w:r>
  </w:p>
  <w:p w14:paraId="02C07B4A" w14:textId="33584567" w:rsidR="00DA065C" w:rsidRPr="00A02D98" w:rsidRDefault="00B22701" w:rsidP="00DA065C">
    <w:pPr>
      <w:pStyle w:val="Ttulo1"/>
      <w:rPr>
        <w:rFonts w:ascii="Arial" w:hAnsi="Arial"/>
        <w:sz w:val="22"/>
      </w:rPr>
    </w:pPr>
    <w:r>
      <w:rPr>
        <w:rFonts w:ascii="Arial" w:hAnsi="Arial"/>
        <w:sz w:val="22"/>
      </w:rPr>
      <w:t>FACULDADE</w:t>
    </w:r>
    <w:r w:rsidR="00DA065C">
      <w:rPr>
        <w:rFonts w:ascii="Arial" w:hAnsi="Arial"/>
        <w:sz w:val="22"/>
      </w:rPr>
      <w:t xml:space="preserve"> </w:t>
    </w:r>
    <w:r>
      <w:rPr>
        <w:rFonts w:ascii="Arial" w:hAnsi="Arial"/>
        <w:sz w:val="22"/>
      </w:rPr>
      <w:t>D</w:t>
    </w:r>
    <w:r w:rsidR="00DA065C">
      <w:rPr>
        <w:rFonts w:ascii="Arial" w:hAnsi="Arial"/>
        <w:sz w:val="22"/>
      </w:rPr>
      <w:t>E ESTATÍSTICA</w:t>
    </w:r>
  </w:p>
  <w:p w14:paraId="02C07B4B" w14:textId="77777777" w:rsidR="00DA065C" w:rsidRPr="00DA065C" w:rsidRDefault="00DA065C" w:rsidP="00DA065C">
    <w:pPr>
      <w:spacing w:after="0" w:line="240" w:lineRule="auto"/>
      <w:jc w:val="center"/>
      <w:rPr>
        <w:b/>
        <w:sz w:val="20"/>
        <w:szCs w:val="40"/>
      </w:rPr>
    </w:pPr>
    <w:r w:rsidRPr="00DA065C">
      <w:rPr>
        <w:b/>
        <w:sz w:val="20"/>
        <w:szCs w:val="40"/>
      </w:rPr>
      <w:t>_________________________________________________________________________________________________________</w:t>
    </w:r>
  </w:p>
  <w:p w14:paraId="02C07B4C" w14:textId="77777777" w:rsidR="00DA065C" w:rsidRDefault="00DA06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597A"/>
    <w:multiLevelType w:val="hybridMultilevel"/>
    <w:tmpl w:val="EC58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4058"/>
    <w:multiLevelType w:val="hybridMultilevel"/>
    <w:tmpl w:val="ECAAC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1B"/>
    <w:rsid w:val="000072F1"/>
    <w:rsid w:val="000109E6"/>
    <w:rsid w:val="00014E1A"/>
    <w:rsid w:val="00040D32"/>
    <w:rsid w:val="00073E5C"/>
    <w:rsid w:val="000D640D"/>
    <w:rsid w:val="000E6C0A"/>
    <w:rsid w:val="001661D2"/>
    <w:rsid w:val="00172C7C"/>
    <w:rsid w:val="00183426"/>
    <w:rsid w:val="001A6FFC"/>
    <w:rsid w:val="001B6EA7"/>
    <w:rsid w:val="001E190D"/>
    <w:rsid w:val="0020640D"/>
    <w:rsid w:val="0021241A"/>
    <w:rsid w:val="00215126"/>
    <w:rsid w:val="00215ADC"/>
    <w:rsid w:val="00234A62"/>
    <w:rsid w:val="00235E60"/>
    <w:rsid w:val="00272B67"/>
    <w:rsid w:val="002F32EB"/>
    <w:rsid w:val="002F6485"/>
    <w:rsid w:val="003062E0"/>
    <w:rsid w:val="003458CF"/>
    <w:rsid w:val="003A07DB"/>
    <w:rsid w:val="003A580A"/>
    <w:rsid w:val="003B05B1"/>
    <w:rsid w:val="003D6F0B"/>
    <w:rsid w:val="00410763"/>
    <w:rsid w:val="00426DAA"/>
    <w:rsid w:val="004416F6"/>
    <w:rsid w:val="004B3BC7"/>
    <w:rsid w:val="005132E0"/>
    <w:rsid w:val="00576568"/>
    <w:rsid w:val="005D6177"/>
    <w:rsid w:val="006346B0"/>
    <w:rsid w:val="00664B05"/>
    <w:rsid w:val="00665AD8"/>
    <w:rsid w:val="00715A86"/>
    <w:rsid w:val="007831E7"/>
    <w:rsid w:val="007A2617"/>
    <w:rsid w:val="007C1E24"/>
    <w:rsid w:val="007E4D89"/>
    <w:rsid w:val="007F33EB"/>
    <w:rsid w:val="00876BC8"/>
    <w:rsid w:val="008B5C99"/>
    <w:rsid w:val="00A116E7"/>
    <w:rsid w:val="00A1236B"/>
    <w:rsid w:val="00A474B7"/>
    <w:rsid w:val="00A8236D"/>
    <w:rsid w:val="00A97271"/>
    <w:rsid w:val="00B22701"/>
    <w:rsid w:val="00B2581D"/>
    <w:rsid w:val="00B43778"/>
    <w:rsid w:val="00B65A25"/>
    <w:rsid w:val="00C01283"/>
    <w:rsid w:val="00CA21FA"/>
    <w:rsid w:val="00CA6183"/>
    <w:rsid w:val="00CE0441"/>
    <w:rsid w:val="00D4021B"/>
    <w:rsid w:val="00D805CB"/>
    <w:rsid w:val="00DA065C"/>
    <w:rsid w:val="00DF4DA7"/>
    <w:rsid w:val="00DF6AB2"/>
    <w:rsid w:val="00E27DD2"/>
    <w:rsid w:val="00E66EED"/>
    <w:rsid w:val="00EB1B03"/>
    <w:rsid w:val="00F51E02"/>
    <w:rsid w:val="00F84DDA"/>
    <w:rsid w:val="00FA18A9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7B2B"/>
  <w15:docId w15:val="{184529B2-0D8D-40F8-BE32-F24D468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A06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E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65C"/>
  </w:style>
  <w:style w:type="paragraph" w:styleId="Rodap">
    <w:name w:val="footer"/>
    <w:basedOn w:val="Normal"/>
    <w:link w:val="Rodap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65C"/>
  </w:style>
  <w:style w:type="character" w:customStyle="1" w:styleId="Ttulo1Char">
    <w:name w:val="Título 1 Char"/>
    <w:basedOn w:val="Fontepargpadro"/>
    <w:link w:val="Ttulo1"/>
    <w:rsid w:val="00DA065C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82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ton.ufpa.br/arquivos/tr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ton.ufpa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heliton.ufpa.br/arquivo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Heliton</dc:creator>
  <cp:lastModifiedBy>Heliton Tavares</cp:lastModifiedBy>
  <cp:revision>23</cp:revision>
  <dcterms:created xsi:type="dcterms:W3CDTF">2020-03-11T14:35:00Z</dcterms:created>
  <dcterms:modified xsi:type="dcterms:W3CDTF">2020-10-21T20:21:00Z</dcterms:modified>
</cp:coreProperties>
</file>